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87" w:rsidRDefault="00F86D87">
      <w:pPr>
        <w:spacing w:line="1" w:lineRule="exact"/>
      </w:pPr>
    </w:p>
    <w:p w:rsidR="00F86D87" w:rsidRDefault="00F86D87">
      <w:pPr>
        <w:spacing w:line="1" w:lineRule="exact"/>
      </w:pPr>
    </w:p>
    <w:p w:rsidR="00F86D87" w:rsidRDefault="00345637">
      <w:pPr>
        <w:pStyle w:val="11"/>
        <w:framePr w:w="14688" w:h="1138" w:hRule="exact" w:wrap="none" w:vAnchor="page" w:hAnchor="page" w:x="1093" w:y="1002"/>
        <w:spacing w:after="0"/>
        <w:ind w:firstLine="0"/>
        <w:jc w:val="center"/>
      </w:pPr>
      <w:r>
        <w:t>ОБОБЩЕННАЯ ИНФОРМАЦИЯ</w:t>
      </w:r>
    </w:p>
    <w:p w:rsidR="00F86D87" w:rsidRDefault="00345637">
      <w:pPr>
        <w:pStyle w:val="11"/>
        <w:framePr w:w="14688" w:h="1138" w:hRule="exact" w:wrap="none" w:vAnchor="page" w:hAnchor="page" w:x="1093" w:y="1002"/>
        <w:spacing w:after="0"/>
        <w:ind w:firstLine="0"/>
        <w:jc w:val="center"/>
      </w:pPr>
      <w:r>
        <w:t xml:space="preserve">об исполнении (ненадлежащем исполнении) депутатами Совета депутатов Кировского сельского поселения </w:t>
      </w:r>
      <w:proofErr w:type="spellStart"/>
      <w:r>
        <w:t>Светлоярского</w:t>
      </w:r>
      <w:proofErr w:type="spellEnd"/>
      <w:r>
        <w:br/>
      </w:r>
      <w:r>
        <w:t>муниципального района Волгоградской области обязанности представить сведения о доходах, расходах, об имуществе и</w:t>
      </w:r>
      <w:r>
        <w:br/>
      </w:r>
      <w:bookmarkStart w:id="0" w:name="_GoBack"/>
      <w:r>
        <w:t>обязательствах имущественного характера за 2022 год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3190"/>
        <w:gridCol w:w="3204"/>
        <w:gridCol w:w="3208"/>
        <w:gridCol w:w="3222"/>
      </w:tblGrid>
      <w:tr w:rsidR="00F86D8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депутатов, осуществляющих свои полномочия на непостоянной основе</w:t>
            </w:r>
          </w:p>
        </w:tc>
        <w:tc>
          <w:tcPr>
            <w:tcW w:w="12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</w:tr>
      <w:tr w:rsidR="00F86D87">
        <w:tblPrEx>
          <w:tblCellMar>
            <w:top w:w="0" w:type="dxa"/>
            <w:bottom w:w="0" w:type="dxa"/>
          </w:tblCellMar>
        </w:tblPrEx>
        <w:trPr>
          <w:trHeight w:hRule="exact" w:val="3704"/>
        </w:trPr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D87" w:rsidRDefault="00F86D87">
            <w:pPr>
              <w:framePr w:w="14688" w:h="4680" w:wrap="none" w:vAnchor="page" w:hAnchor="page" w:x="1093" w:y="2428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об имуществе и обязательствах</w:t>
            </w:r>
          </w:p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имущественного характера в случае совершения сделок, предусмотренных частью 1 статьи 3 Федерального закона от 03 декабря 2012 г. № 230-ФЗ "О </w:t>
            </w:r>
            <w:proofErr w:type="gramStart"/>
            <w:r>
              <w:rPr>
                <w:sz w:val="20"/>
                <w:szCs w:val="20"/>
              </w:rPr>
              <w:t>контроле за</w:t>
            </w:r>
            <w:proofErr w:type="gramEnd"/>
            <w:r>
              <w:rPr>
                <w:sz w:val="20"/>
                <w:szCs w:val="20"/>
              </w:rPr>
              <w:t xml:space="preserve"> соответствием расходов лиц, з</w:t>
            </w:r>
            <w:r>
              <w:rPr>
                <w:sz w:val="20"/>
                <w:szCs w:val="20"/>
              </w:rPr>
              <w:t>амещающих государственные должности, и иных лиц их доходам"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представивших уведомление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 сделок, предусмотренных частью 1 статьи 3 Федерального закона от 03 декабря 2012 г. № 230-ФЗ "О </w:t>
            </w:r>
            <w:proofErr w:type="gramStart"/>
            <w:r>
              <w:rPr>
                <w:sz w:val="20"/>
                <w:szCs w:val="20"/>
              </w:rPr>
              <w:t>контроле за</w:t>
            </w:r>
            <w:proofErr w:type="gramEnd"/>
            <w:r>
              <w:rPr>
                <w:sz w:val="20"/>
                <w:szCs w:val="20"/>
              </w:rPr>
              <w:t xml:space="preserve"> соответствием расхо</w:t>
            </w:r>
            <w:r>
              <w:rPr>
                <w:sz w:val="20"/>
                <w:szCs w:val="20"/>
              </w:rPr>
              <w:t>дов лиц, замещающих государственные должности, и иных лиц их доходам"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представивших сведения о доходах, расходах, об имуществе и обязательствах имущественного характера в случае совершения сделок (уведомление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 сдел</w:t>
            </w:r>
            <w:r>
              <w:rPr>
                <w:sz w:val="20"/>
                <w:szCs w:val="20"/>
              </w:rPr>
              <w:t>ок) с нарушением срока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(уведомление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 сделок, предусмотренных частью 1 статьи 3 Федерального закона от 03 декабря</w:t>
            </w:r>
            <w:r>
              <w:rPr>
                <w:sz w:val="20"/>
                <w:szCs w:val="20"/>
              </w:rPr>
              <w:t xml:space="preserve"> 2012 г. № 230-ФЗ "О </w:t>
            </w:r>
            <w:proofErr w:type="gramStart"/>
            <w:r>
              <w:rPr>
                <w:sz w:val="20"/>
                <w:szCs w:val="20"/>
              </w:rPr>
              <w:t>контроле за</w:t>
            </w:r>
            <w:proofErr w:type="gramEnd"/>
            <w:r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доходам")</w:t>
            </w:r>
          </w:p>
        </w:tc>
      </w:tr>
      <w:tr w:rsidR="00F86D8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87" w:rsidRDefault="00345637">
            <w:pPr>
              <w:pStyle w:val="a5"/>
              <w:framePr w:w="14688" w:h="4680" w:wrap="none" w:vAnchor="page" w:hAnchor="page" w:x="1093" w:y="2428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87" w:rsidRDefault="00F86D87">
            <w:pPr>
              <w:framePr w:w="14688" w:h="4680" w:wrap="none" w:vAnchor="page" w:hAnchor="page" w:x="1093" w:y="2428"/>
              <w:rPr>
                <w:sz w:val="10"/>
                <w:szCs w:val="1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7" w:rsidRDefault="00F86D87">
            <w:pPr>
              <w:framePr w:w="14688" w:h="4680" w:wrap="none" w:vAnchor="page" w:hAnchor="page" w:x="1093" w:y="2428"/>
              <w:rPr>
                <w:sz w:val="10"/>
                <w:szCs w:val="10"/>
              </w:rPr>
            </w:pPr>
          </w:p>
        </w:tc>
      </w:tr>
    </w:tbl>
    <w:p w:rsidR="00F86D87" w:rsidRDefault="00F86D87">
      <w:pPr>
        <w:spacing w:line="1" w:lineRule="exact"/>
      </w:pPr>
    </w:p>
    <w:sectPr w:rsidR="00F86D8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37" w:rsidRDefault="00345637">
      <w:r>
        <w:separator/>
      </w:r>
    </w:p>
  </w:endnote>
  <w:endnote w:type="continuationSeparator" w:id="0">
    <w:p w:rsidR="00345637" w:rsidRDefault="0034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37" w:rsidRDefault="00345637"/>
  </w:footnote>
  <w:footnote w:type="continuationSeparator" w:id="0">
    <w:p w:rsidR="00345637" w:rsidRDefault="003456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6D87"/>
    <w:rsid w:val="00345637"/>
    <w:rsid w:val="008968A2"/>
    <w:rsid w:val="00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pacing w:after="130"/>
      <w:ind w:firstLine="36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pPr>
      <w:spacing w:after="130"/>
      <w:ind w:firstLine="36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pacing w:after="130"/>
      <w:ind w:firstLine="36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pPr>
      <w:spacing w:after="130"/>
      <w:ind w:firstLine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2023-05-11T11:00:00Z</dcterms:created>
  <dcterms:modified xsi:type="dcterms:W3CDTF">2023-05-11T11:00:00Z</dcterms:modified>
</cp:coreProperties>
</file>